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6EC" w:rsidRDefault="001E16EC" w:rsidP="001E16EC">
      <w:pPr>
        <w:spacing w:after="20" w:line="240" w:lineRule="auto"/>
        <w:jc w:val="center"/>
        <w:rPr>
          <w:rFonts w:ascii="Times New Roman" w:hAnsi="Times New Roman" w:cs="Times New Roman"/>
          <w:sz w:val="28"/>
          <w:szCs w:val="28"/>
        </w:rPr>
      </w:pPr>
      <w:r w:rsidRPr="001E16EC">
        <w:rPr>
          <w:rFonts w:ascii="Times New Roman" w:hAnsi="Times New Roman" w:cs="Times New Roman"/>
          <w:sz w:val="28"/>
          <w:szCs w:val="28"/>
        </w:rPr>
        <w:t>© КГБУ «Камчатская краевая детская библиотека им. В. Кручины»</w:t>
      </w:r>
    </w:p>
    <w:p w:rsidR="00343252" w:rsidRDefault="00343252" w:rsidP="00343252">
      <w:pPr>
        <w:jc w:val="center"/>
        <w:rPr>
          <w:rFonts w:ascii="Times New Roman" w:hAnsi="Times New Roman" w:cs="Times New Roman"/>
          <w:b/>
          <w:sz w:val="28"/>
          <w:szCs w:val="28"/>
        </w:rPr>
      </w:pPr>
    </w:p>
    <w:p w:rsidR="00343252" w:rsidRPr="007317A9" w:rsidRDefault="00343252" w:rsidP="00343252">
      <w:pPr>
        <w:jc w:val="center"/>
        <w:rPr>
          <w:rFonts w:ascii="Times New Roman" w:hAnsi="Times New Roman" w:cs="Times New Roman"/>
          <w:b/>
          <w:sz w:val="28"/>
          <w:szCs w:val="28"/>
        </w:rPr>
      </w:pPr>
      <w:r>
        <w:rPr>
          <w:rFonts w:ascii="Times New Roman" w:hAnsi="Times New Roman" w:cs="Times New Roman"/>
          <w:b/>
          <w:sz w:val="28"/>
          <w:szCs w:val="28"/>
        </w:rPr>
        <w:t>Основные группы</w:t>
      </w:r>
      <w:r w:rsidRPr="007317A9">
        <w:rPr>
          <w:rFonts w:ascii="Times New Roman" w:hAnsi="Times New Roman" w:cs="Times New Roman"/>
          <w:b/>
          <w:sz w:val="28"/>
          <w:szCs w:val="28"/>
        </w:rPr>
        <w:t xml:space="preserve"> инвалидов,</w:t>
      </w:r>
      <w:r>
        <w:rPr>
          <w:rFonts w:ascii="Times New Roman" w:hAnsi="Times New Roman" w:cs="Times New Roman"/>
          <w:b/>
          <w:sz w:val="28"/>
          <w:szCs w:val="28"/>
        </w:rPr>
        <w:t xml:space="preserve"> </w:t>
      </w:r>
      <w:r w:rsidRPr="007317A9">
        <w:rPr>
          <w:rFonts w:ascii="Times New Roman" w:hAnsi="Times New Roman" w:cs="Times New Roman"/>
          <w:b/>
          <w:sz w:val="28"/>
          <w:szCs w:val="28"/>
        </w:rPr>
        <w:t xml:space="preserve">определяющие необходимость </w:t>
      </w:r>
      <w:r>
        <w:rPr>
          <w:rFonts w:ascii="Times New Roman" w:hAnsi="Times New Roman" w:cs="Times New Roman"/>
          <w:b/>
          <w:sz w:val="28"/>
          <w:szCs w:val="28"/>
        </w:rPr>
        <w:t>создания доступной среды</w:t>
      </w:r>
      <w:r w:rsidRPr="007317A9">
        <w:rPr>
          <w:rFonts w:ascii="Times New Roman" w:hAnsi="Times New Roman" w:cs="Times New Roman"/>
          <w:b/>
          <w:sz w:val="28"/>
          <w:szCs w:val="28"/>
        </w:rPr>
        <w:t xml:space="preserve"> в библиотеках</w:t>
      </w:r>
    </w:p>
    <w:p w:rsidR="00343252" w:rsidRPr="00855778" w:rsidRDefault="00343252" w:rsidP="00343252">
      <w:pPr>
        <w:ind w:firstLine="709"/>
        <w:jc w:val="both"/>
        <w:rPr>
          <w:rFonts w:ascii="Times New Roman" w:hAnsi="Times New Roman"/>
          <w:color w:val="0070C0"/>
          <w:sz w:val="26"/>
          <w:szCs w:val="24"/>
        </w:rPr>
      </w:pPr>
      <w:r w:rsidRPr="00855778">
        <w:rPr>
          <w:rFonts w:ascii="Times New Roman" w:hAnsi="Times New Roman" w:cs="Times New Roman"/>
          <w:sz w:val="26"/>
          <w:szCs w:val="28"/>
        </w:rP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При этом под ограничением жизнедеятельности понимается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r w:rsidRPr="00855778">
        <w:rPr>
          <w:rFonts w:ascii="Times New Roman" w:hAnsi="Times New Roman"/>
          <w:color w:val="0070C0"/>
          <w:sz w:val="26"/>
          <w:szCs w:val="24"/>
        </w:rPr>
        <w:t xml:space="preserve">. </w:t>
      </w:r>
    </w:p>
    <w:p w:rsidR="00343252" w:rsidRPr="00855778" w:rsidRDefault="00343252" w:rsidP="00343252">
      <w:pPr>
        <w:spacing w:after="60"/>
        <w:ind w:firstLine="709"/>
        <w:jc w:val="both"/>
        <w:rPr>
          <w:rFonts w:ascii="Times New Roman" w:hAnsi="Times New Roman"/>
          <w:color w:val="0070C0"/>
          <w:sz w:val="26"/>
          <w:szCs w:val="24"/>
        </w:rPr>
      </w:pPr>
      <w:r w:rsidRPr="00855778">
        <w:rPr>
          <w:rFonts w:ascii="Times New Roman" w:hAnsi="Times New Roman" w:cs="Times New Roman"/>
          <w:sz w:val="26"/>
          <w:szCs w:val="28"/>
        </w:rPr>
        <w:t>В зависимости от вида помощи (в том числе ситуационной), в которой нуждается инвалид, были выделены пять основных групп</w:t>
      </w:r>
      <w:r w:rsidRPr="00855778">
        <w:rPr>
          <w:rFonts w:ascii="Times New Roman" w:hAnsi="Times New Roman" w:cs="Times New Roman"/>
          <w:i/>
          <w:sz w:val="26"/>
          <w:szCs w:val="28"/>
        </w:rPr>
        <w:t>.</w:t>
      </w:r>
      <w:r w:rsidRPr="00855778">
        <w:rPr>
          <w:rFonts w:ascii="Times New Roman" w:hAnsi="Times New Roman" w:cs="Times New Roman"/>
          <w:sz w:val="26"/>
          <w:szCs w:val="28"/>
        </w:rPr>
        <w:t xml:space="preserve"> Каждой группе установлен буквенный код, совпадающий по написанию в русском и латинском алфавитах</w:t>
      </w:r>
      <w:r>
        <w:rPr>
          <w:rFonts w:ascii="Times New Roman" w:hAnsi="Times New Roman" w:cs="Times New Roman"/>
          <w:sz w:val="26"/>
          <w:szCs w:val="28"/>
        </w:rPr>
        <w:t>:</w:t>
      </w:r>
    </w:p>
    <w:p w:rsidR="00343252" w:rsidRDefault="00343252" w:rsidP="00343252">
      <w:pPr>
        <w:spacing w:after="0"/>
        <w:jc w:val="center"/>
        <w:rPr>
          <w:rFonts w:ascii="Times New Roman" w:hAnsi="Times New Roman" w:cs="Times New Roman"/>
          <w:sz w:val="28"/>
          <w:szCs w:val="28"/>
        </w:rPr>
      </w:pPr>
    </w:p>
    <w:p w:rsidR="00343252" w:rsidRPr="009510CF" w:rsidRDefault="00343252" w:rsidP="00343252">
      <w:pPr>
        <w:spacing w:after="0"/>
        <w:jc w:val="center"/>
        <w:rPr>
          <w:rFonts w:ascii="Times New Roman" w:hAnsi="Times New Roman" w:cs="Times New Roman"/>
          <w:sz w:val="28"/>
          <w:szCs w:val="28"/>
        </w:rPr>
      </w:pPr>
      <w:r w:rsidRPr="009510CF">
        <w:rPr>
          <w:rFonts w:ascii="Times New Roman" w:hAnsi="Times New Roman" w:cs="Times New Roman"/>
          <w:sz w:val="28"/>
          <w:szCs w:val="28"/>
        </w:rPr>
        <w:t>1. Инвалиды, использующие для передвижения кресло-коляску</w:t>
      </w:r>
    </w:p>
    <w:p w:rsidR="00343252" w:rsidRPr="009510CF" w:rsidRDefault="00343252" w:rsidP="00343252">
      <w:pPr>
        <w:jc w:val="center"/>
        <w:rPr>
          <w:rFonts w:ascii="Times New Roman" w:hAnsi="Times New Roman" w:cs="Times New Roman"/>
          <w:sz w:val="28"/>
          <w:szCs w:val="28"/>
        </w:rPr>
      </w:pPr>
      <w:r w:rsidRPr="009510CF">
        <w:rPr>
          <w:rFonts w:ascii="Times New Roman" w:hAnsi="Times New Roman" w:cs="Times New Roman"/>
          <w:sz w:val="28"/>
          <w:szCs w:val="28"/>
        </w:rPr>
        <w:t>(далее по тексту группа К)</w:t>
      </w:r>
    </w:p>
    <w:tbl>
      <w:tblPr>
        <w:tblStyle w:val="a3"/>
        <w:tblW w:w="8930" w:type="dxa"/>
        <w:tblInd w:w="392" w:type="dxa"/>
        <w:tblLayout w:type="fixed"/>
        <w:tblLook w:val="04A0"/>
      </w:tblPr>
      <w:tblGrid>
        <w:gridCol w:w="2126"/>
        <w:gridCol w:w="1843"/>
        <w:gridCol w:w="4961"/>
      </w:tblGrid>
      <w:tr w:rsidR="00343252" w:rsidRPr="00C810AF" w:rsidTr="00AD0D2B">
        <w:trPr>
          <w:trHeight w:val="820"/>
        </w:trPr>
        <w:tc>
          <w:tcPr>
            <w:tcW w:w="2126"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Графическое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изображение</w:t>
            </w:r>
          </w:p>
        </w:tc>
        <w:tc>
          <w:tcPr>
            <w:tcW w:w="1843"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Буквенное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обозначение</w:t>
            </w:r>
          </w:p>
        </w:tc>
        <w:tc>
          <w:tcPr>
            <w:tcW w:w="4961" w:type="dxa"/>
          </w:tcPr>
          <w:p w:rsidR="00343252" w:rsidRPr="00C810AF" w:rsidRDefault="00343252" w:rsidP="00AD0D2B">
            <w:pPr>
              <w:spacing w:before="260"/>
              <w:jc w:val="center"/>
              <w:rPr>
                <w:rFonts w:ascii="Times New Roman" w:hAnsi="Times New Roman" w:cs="Times New Roman"/>
                <w:sz w:val="28"/>
                <w:szCs w:val="28"/>
              </w:rPr>
            </w:pPr>
            <w:r>
              <w:rPr>
                <w:rFonts w:ascii="Times New Roman" w:hAnsi="Times New Roman" w:cs="Times New Roman"/>
                <w:sz w:val="28"/>
                <w:szCs w:val="28"/>
              </w:rPr>
              <w:t>Наименование группы</w:t>
            </w:r>
          </w:p>
        </w:tc>
      </w:tr>
      <w:tr w:rsidR="00343252" w:rsidTr="00AD0D2B">
        <w:trPr>
          <w:trHeight w:val="1401"/>
        </w:trPr>
        <w:tc>
          <w:tcPr>
            <w:tcW w:w="2126" w:type="dxa"/>
          </w:tcPr>
          <w:p w:rsidR="00343252" w:rsidRDefault="00343252" w:rsidP="00AD0D2B">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184785</wp:posOffset>
                  </wp:positionH>
                  <wp:positionV relativeFrom="paragraph">
                    <wp:posOffset>51435</wp:posOffset>
                  </wp:positionV>
                  <wp:extent cx="783590" cy="802640"/>
                  <wp:effectExtent l="19050" t="0" r="0" b="0"/>
                  <wp:wrapThrough wrapText="bothSides">
                    <wp:wrapPolygon edited="0">
                      <wp:start x="-525" y="0"/>
                      <wp:lineTo x="-525" y="21019"/>
                      <wp:lineTo x="21530" y="21019"/>
                      <wp:lineTo x="21530" y="0"/>
                      <wp:lineTo x="-525" y="0"/>
                    </wp:wrapPolygon>
                  </wp:wrapThrough>
                  <wp:docPr id="5" name="Рисунок 1" descr="K:\Доступная среда\Картинки\Знаки для таблицы\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Доступная среда\Картинки\Знаки для таблицы\1.JPG"/>
                          <pic:cNvPicPr>
                            <a:picLocks noChangeAspect="1" noChangeArrowheads="1"/>
                          </pic:cNvPicPr>
                        </pic:nvPicPr>
                        <pic:blipFill>
                          <a:blip r:embed="rId4" cstate="print"/>
                          <a:srcRect/>
                          <a:stretch>
                            <a:fillRect/>
                          </a:stretch>
                        </pic:blipFill>
                        <pic:spPr bwMode="auto">
                          <a:xfrm>
                            <a:off x="0" y="0"/>
                            <a:ext cx="783590" cy="802640"/>
                          </a:xfrm>
                          <a:prstGeom prst="rect">
                            <a:avLst/>
                          </a:prstGeom>
                          <a:noFill/>
                          <a:ln w="9525">
                            <a:noFill/>
                            <a:miter lim="800000"/>
                            <a:headEnd/>
                            <a:tailEnd/>
                          </a:ln>
                        </pic:spPr>
                      </pic:pic>
                    </a:graphicData>
                  </a:graphic>
                </wp:anchor>
              </w:drawing>
            </w:r>
          </w:p>
        </w:tc>
        <w:tc>
          <w:tcPr>
            <w:tcW w:w="1843" w:type="dxa"/>
          </w:tcPr>
          <w:p w:rsidR="00343252" w:rsidRPr="00C810AF" w:rsidRDefault="00343252" w:rsidP="00AD0D2B">
            <w:pPr>
              <w:spacing w:before="400"/>
              <w:jc w:val="center"/>
              <w:rPr>
                <w:rFonts w:ascii="Times New Roman" w:hAnsi="Times New Roman" w:cs="Times New Roman"/>
                <w:sz w:val="36"/>
                <w:szCs w:val="36"/>
              </w:rPr>
            </w:pPr>
            <w:r w:rsidRPr="00C810AF">
              <w:rPr>
                <w:rFonts w:ascii="Times New Roman" w:hAnsi="Times New Roman" w:cs="Times New Roman"/>
                <w:sz w:val="36"/>
                <w:szCs w:val="36"/>
              </w:rPr>
              <w:t>К</w:t>
            </w:r>
          </w:p>
        </w:tc>
        <w:tc>
          <w:tcPr>
            <w:tcW w:w="4961" w:type="dxa"/>
          </w:tcPr>
          <w:p w:rsidR="00343252" w:rsidRDefault="00343252" w:rsidP="00AD0D2B">
            <w:pPr>
              <w:spacing w:before="300"/>
              <w:jc w:val="center"/>
              <w:rPr>
                <w:rFonts w:ascii="Times New Roman" w:hAnsi="Times New Roman" w:cs="Times New Roman"/>
                <w:sz w:val="28"/>
                <w:szCs w:val="28"/>
              </w:rPr>
            </w:pPr>
            <w:r>
              <w:rPr>
                <w:rFonts w:ascii="Times New Roman" w:hAnsi="Times New Roman" w:cs="Times New Roman"/>
                <w:sz w:val="28"/>
                <w:szCs w:val="28"/>
              </w:rPr>
              <w:t>Инвалиды, передвигающиеся на креслах-колясках</w:t>
            </w:r>
          </w:p>
        </w:tc>
      </w:tr>
    </w:tbl>
    <w:p w:rsidR="00343252" w:rsidRPr="007F40BA" w:rsidRDefault="00343252" w:rsidP="00343252">
      <w:pPr>
        <w:spacing w:after="60"/>
        <w:rPr>
          <w:rFonts w:ascii="Times New Roman" w:hAnsi="Times New Roman" w:cs="Times New Roman"/>
          <w:sz w:val="26"/>
          <w:szCs w:val="24"/>
        </w:rPr>
      </w:pPr>
    </w:p>
    <w:p w:rsidR="00343252" w:rsidRDefault="00343252" w:rsidP="00343252">
      <w:pPr>
        <w:spacing w:after="0"/>
        <w:jc w:val="center"/>
        <w:rPr>
          <w:rFonts w:ascii="Times New Roman" w:hAnsi="Times New Roman" w:cs="Times New Roman"/>
          <w:sz w:val="28"/>
          <w:szCs w:val="28"/>
        </w:rPr>
      </w:pPr>
    </w:p>
    <w:p w:rsidR="00343252" w:rsidRPr="009510CF" w:rsidRDefault="00343252" w:rsidP="00343252">
      <w:pPr>
        <w:spacing w:after="0"/>
        <w:jc w:val="center"/>
        <w:rPr>
          <w:rFonts w:ascii="Times New Roman" w:hAnsi="Times New Roman" w:cs="Times New Roman"/>
          <w:sz w:val="28"/>
          <w:szCs w:val="28"/>
        </w:rPr>
      </w:pPr>
      <w:r w:rsidRPr="009510CF">
        <w:rPr>
          <w:rFonts w:ascii="Times New Roman" w:hAnsi="Times New Roman" w:cs="Times New Roman"/>
          <w:sz w:val="28"/>
          <w:szCs w:val="28"/>
        </w:rPr>
        <w:t xml:space="preserve">2. Инвалиды, с нарушением опорно-двигательного аппарата </w:t>
      </w:r>
    </w:p>
    <w:p w:rsidR="00343252" w:rsidRPr="009510CF" w:rsidRDefault="00343252" w:rsidP="00343252">
      <w:pPr>
        <w:jc w:val="center"/>
        <w:rPr>
          <w:rFonts w:ascii="Times New Roman" w:hAnsi="Times New Roman" w:cs="Times New Roman"/>
          <w:sz w:val="28"/>
          <w:szCs w:val="28"/>
        </w:rPr>
      </w:pPr>
      <w:r w:rsidRPr="009510CF">
        <w:rPr>
          <w:rFonts w:ascii="Times New Roman" w:hAnsi="Times New Roman" w:cs="Times New Roman"/>
          <w:sz w:val="28"/>
          <w:szCs w:val="28"/>
        </w:rPr>
        <w:t>(далее по тексту группа О)</w:t>
      </w:r>
    </w:p>
    <w:tbl>
      <w:tblPr>
        <w:tblStyle w:val="a3"/>
        <w:tblW w:w="0" w:type="auto"/>
        <w:tblInd w:w="392" w:type="dxa"/>
        <w:tblLook w:val="04A0"/>
      </w:tblPr>
      <w:tblGrid>
        <w:gridCol w:w="2097"/>
        <w:gridCol w:w="1819"/>
        <w:gridCol w:w="5036"/>
      </w:tblGrid>
      <w:tr w:rsidR="00343252" w:rsidRPr="00C810AF" w:rsidTr="00AD0D2B">
        <w:trPr>
          <w:trHeight w:val="859"/>
        </w:trPr>
        <w:tc>
          <w:tcPr>
            <w:tcW w:w="2097"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Графическое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изображение</w:t>
            </w:r>
          </w:p>
        </w:tc>
        <w:tc>
          <w:tcPr>
            <w:tcW w:w="1819"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Буквенное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обозначение</w:t>
            </w:r>
          </w:p>
        </w:tc>
        <w:tc>
          <w:tcPr>
            <w:tcW w:w="5036" w:type="dxa"/>
          </w:tcPr>
          <w:p w:rsidR="00343252" w:rsidRPr="00C810AF" w:rsidRDefault="00343252" w:rsidP="00AD0D2B">
            <w:pPr>
              <w:spacing w:before="260"/>
              <w:jc w:val="center"/>
              <w:rPr>
                <w:rFonts w:ascii="Times New Roman" w:hAnsi="Times New Roman" w:cs="Times New Roman"/>
                <w:sz w:val="28"/>
                <w:szCs w:val="28"/>
              </w:rPr>
            </w:pPr>
            <w:r w:rsidRPr="00C810AF">
              <w:rPr>
                <w:rFonts w:ascii="Times New Roman" w:hAnsi="Times New Roman" w:cs="Times New Roman"/>
                <w:sz w:val="28"/>
                <w:szCs w:val="28"/>
              </w:rPr>
              <w:t xml:space="preserve">Наименование </w:t>
            </w:r>
            <w:r>
              <w:rPr>
                <w:rFonts w:ascii="Times New Roman" w:hAnsi="Times New Roman" w:cs="Times New Roman"/>
                <w:sz w:val="28"/>
                <w:szCs w:val="28"/>
              </w:rPr>
              <w:t>группы</w:t>
            </w:r>
          </w:p>
        </w:tc>
      </w:tr>
      <w:tr w:rsidR="00343252" w:rsidTr="00AD0D2B">
        <w:trPr>
          <w:trHeight w:val="716"/>
        </w:trPr>
        <w:tc>
          <w:tcPr>
            <w:tcW w:w="2097" w:type="dxa"/>
            <w:vMerge w:val="restart"/>
          </w:tcPr>
          <w:p w:rsidR="00343252" w:rsidRDefault="00343252" w:rsidP="00AD0D2B">
            <w:pPr>
              <w:rPr>
                <w:rFonts w:ascii="Times New Roman" w:hAnsi="Times New Roman" w:cs="Times New Roman"/>
                <w:sz w:val="28"/>
                <w:szCs w:val="28"/>
              </w:rPr>
            </w:pPr>
            <w:r w:rsidRPr="00691C13">
              <w:rPr>
                <w:rFonts w:ascii="Times New Roman" w:hAnsi="Times New Roman" w:cs="Times New Roman"/>
                <w:noProof/>
                <w:sz w:val="28"/>
                <w:szCs w:val="28"/>
                <w:lang w:eastAsia="ru-RU"/>
              </w:rPr>
              <w:drawing>
                <wp:anchor distT="0" distB="0" distL="114300" distR="114300" simplePos="0" relativeHeight="251660288" behindDoc="1" locked="0" layoutInCell="1" allowOverlap="1">
                  <wp:simplePos x="0" y="0"/>
                  <wp:positionH relativeFrom="column">
                    <wp:posOffset>124460</wp:posOffset>
                  </wp:positionH>
                  <wp:positionV relativeFrom="paragraph">
                    <wp:posOffset>59690</wp:posOffset>
                  </wp:positionV>
                  <wp:extent cx="840105" cy="852170"/>
                  <wp:effectExtent l="19050" t="0" r="0" b="0"/>
                  <wp:wrapTight wrapText="bothSides">
                    <wp:wrapPolygon edited="0">
                      <wp:start x="-490" y="0"/>
                      <wp:lineTo x="-490" y="21246"/>
                      <wp:lineTo x="21551" y="21246"/>
                      <wp:lineTo x="21551" y="0"/>
                      <wp:lineTo x="-490" y="0"/>
                    </wp:wrapPolygon>
                  </wp:wrapTight>
                  <wp:docPr id="14" name="Рисунок 2" descr="K:\Доступная среда\Картинки\Знаки для таблицы\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Доступная среда\Картинки\Знаки для таблицы\2.JPG"/>
                          <pic:cNvPicPr>
                            <a:picLocks noChangeAspect="1" noChangeArrowheads="1"/>
                          </pic:cNvPicPr>
                        </pic:nvPicPr>
                        <pic:blipFill>
                          <a:blip r:embed="rId5" cstate="print"/>
                          <a:srcRect/>
                          <a:stretch>
                            <a:fillRect/>
                          </a:stretch>
                        </pic:blipFill>
                        <pic:spPr bwMode="auto">
                          <a:xfrm>
                            <a:off x="0" y="0"/>
                            <a:ext cx="840105" cy="852170"/>
                          </a:xfrm>
                          <a:prstGeom prst="rect">
                            <a:avLst/>
                          </a:prstGeom>
                          <a:noFill/>
                          <a:ln w="9525">
                            <a:noFill/>
                            <a:miter lim="800000"/>
                            <a:headEnd/>
                            <a:tailEnd/>
                          </a:ln>
                        </pic:spPr>
                      </pic:pic>
                    </a:graphicData>
                  </a:graphic>
                </wp:anchor>
              </w:drawing>
            </w:r>
          </w:p>
        </w:tc>
        <w:tc>
          <w:tcPr>
            <w:tcW w:w="1819" w:type="dxa"/>
          </w:tcPr>
          <w:p w:rsidR="00343252" w:rsidRPr="00C810AF" w:rsidRDefault="00343252" w:rsidP="00AD0D2B">
            <w:pPr>
              <w:spacing w:before="200"/>
              <w:jc w:val="center"/>
              <w:rPr>
                <w:rFonts w:ascii="Times New Roman" w:hAnsi="Times New Roman" w:cs="Times New Roman"/>
                <w:sz w:val="40"/>
                <w:szCs w:val="40"/>
              </w:rPr>
            </w:pPr>
            <w:r w:rsidRPr="00C810AF">
              <w:rPr>
                <w:rFonts w:ascii="Times New Roman" w:hAnsi="Times New Roman" w:cs="Times New Roman"/>
                <w:sz w:val="40"/>
                <w:szCs w:val="40"/>
              </w:rPr>
              <w:t>О</w:t>
            </w:r>
          </w:p>
        </w:tc>
        <w:tc>
          <w:tcPr>
            <w:tcW w:w="5036" w:type="dxa"/>
          </w:tcPr>
          <w:p w:rsidR="00343252" w:rsidRDefault="00343252" w:rsidP="00AD0D2B">
            <w:pPr>
              <w:jc w:val="center"/>
              <w:rPr>
                <w:rFonts w:ascii="Times New Roman" w:hAnsi="Times New Roman" w:cs="Times New Roman"/>
                <w:sz w:val="28"/>
                <w:szCs w:val="28"/>
              </w:rPr>
            </w:pPr>
            <w:r>
              <w:rPr>
                <w:rFonts w:ascii="Times New Roman" w:hAnsi="Times New Roman" w:cs="Times New Roman"/>
                <w:sz w:val="28"/>
                <w:szCs w:val="28"/>
              </w:rPr>
              <w:t>И</w:t>
            </w:r>
            <w:r w:rsidRPr="00A770E7">
              <w:rPr>
                <w:rFonts w:ascii="Times New Roman" w:hAnsi="Times New Roman" w:cs="Times New Roman"/>
                <w:sz w:val="28"/>
                <w:szCs w:val="28"/>
              </w:rPr>
              <w:t>нвалиды с нарушением опорно-двигательного аппарата</w:t>
            </w:r>
          </w:p>
        </w:tc>
      </w:tr>
      <w:tr w:rsidR="00343252" w:rsidTr="00AD0D2B">
        <w:trPr>
          <w:trHeight w:val="409"/>
        </w:trPr>
        <w:tc>
          <w:tcPr>
            <w:tcW w:w="2097" w:type="dxa"/>
            <w:vMerge/>
          </w:tcPr>
          <w:p w:rsidR="00343252" w:rsidRDefault="00343252" w:rsidP="00AD0D2B">
            <w:pPr>
              <w:rPr>
                <w:rFonts w:ascii="Times New Roman" w:hAnsi="Times New Roman" w:cs="Times New Roman"/>
                <w:sz w:val="28"/>
                <w:szCs w:val="28"/>
              </w:rPr>
            </w:pPr>
          </w:p>
        </w:tc>
        <w:tc>
          <w:tcPr>
            <w:tcW w:w="1819" w:type="dxa"/>
          </w:tcPr>
          <w:p w:rsidR="00343252" w:rsidRPr="00C810AF" w:rsidRDefault="00343252" w:rsidP="00AD0D2B">
            <w:pPr>
              <w:jc w:val="center"/>
              <w:rPr>
                <w:rFonts w:ascii="Times New Roman" w:hAnsi="Times New Roman" w:cs="Times New Roman"/>
                <w:sz w:val="28"/>
                <w:szCs w:val="28"/>
              </w:rPr>
            </w:pPr>
            <w:proofErr w:type="spellStart"/>
            <w:proofErr w:type="gramStart"/>
            <w:r w:rsidRPr="00C810AF">
              <w:rPr>
                <w:rFonts w:ascii="Times New Roman" w:hAnsi="Times New Roman" w:cs="Times New Roman"/>
                <w:sz w:val="36"/>
                <w:szCs w:val="36"/>
              </w:rPr>
              <w:t>О-н</w:t>
            </w:r>
            <w:proofErr w:type="spellEnd"/>
            <w:proofErr w:type="gramEnd"/>
          </w:p>
        </w:tc>
        <w:tc>
          <w:tcPr>
            <w:tcW w:w="5036" w:type="dxa"/>
          </w:tcPr>
          <w:p w:rsidR="00343252" w:rsidRDefault="00343252" w:rsidP="00AD0D2B">
            <w:pPr>
              <w:jc w:val="center"/>
              <w:rPr>
                <w:rFonts w:ascii="Times New Roman" w:hAnsi="Times New Roman" w:cs="Times New Roman"/>
                <w:sz w:val="28"/>
                <w:szCs w:val="28"/>
              </w:rPr>
            </w:pPr>
            <w:r>
              <w:rPr>
                <w:rFonts w:ascii="Times New Roman" w:hAnsi="Times New Roman" w:cs="Times New Roman"/>
                <w:sz w:val="28"/>
                <w:szCs w:val="28"/>
              </w:rPr>
              <w:t>Поражение нижних конечностей</w:t>
            </w:r>
          </w:p>
        </w:tc>
      </w:tr>
      <w:tr w:rsidR="00343252" w:rsidTr="00AD0D2B">
        <w:trPr>
          <w:trHeight w:val="409"/>
        </w:trPr>
        <w:tc>
          <w:tcPr>
            <w:tcW w:w="2097" w:type="dxa"/>
            <w:vMerge/>
          </w:tcPr>
          <w:p w:rsidR="00343252" w:rsidRDefault="00343252" w:rsidP="00AD0D2B">
            <w:pPr>
              <w:rPr>
                <w:rFonts w:ascii="Times New Roman" w:hAnsi="Times New Roman" w:cs="Times New Roman"/>
                <w:sz w:val="28"/>
                <w:szCs w:val="28"/>
              </w:rPr>
            </w:pPr>
          </w:p>
        </w:tc>
        <w:tc>
          <w:tcPr>
            <w:tcW w:w="1819" w:type="dxa"/>
          </w:tcPr>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36"/>
                <w:szCs w:val="36"/>
              </w:rPr>
              <w:t>О-в</w:t>
            </w:r>
          </w:p>
        </w:tc>
        <w:tc>
          <w:tcPr>
            <w:tcW w:w="5036" w:type="dxa"/>
          </w:tcPr>
          <w:p w:rsidR="00343252" w:rsidRDefault="00343252" w:rsidP="00AD0D2B">
            <w:pPr>
              <w:jc w:val="center"/>
              <w:rPr>
                <w:rFonts w:ascii="Times New Roman" w:hAnsi="Times New Roman" w:cs="Times New Roman"/>
                <w:sz w:val="28"/>
                <w:szCs w:val="28"/>
              </w:rPr>
            </w:pPr>
            <w:r>
              <w:rPr>
                <w:rFonts w:ascii="Times New Roman" w:hAnsi="Times New Roman" w:cs="Times New Roman"/>
                <w:sz w:val="28"/>
                <w:szCs w:val="28"/>
              </w:rPr>
              <w:t>Поражение верхних конечностей</w:t>
            </w:r>
          </w:p>
        </w:tc>
      </w:tr>
    </w:tbl>
    <w:p w:rsidR="00343252" w:rsidRDefault="00343252" w:rsidP="00343252">
      <w:pPr>
        <w:jc w:val="center"/>
        <w:rPr>
          <w:rFonts w:ascii="Times New Roman" w:hAnsi="Times New Roman" w:cs="Times New Roman"/>
          <w:sz w:val="28"/>
          <w:szCs w:val="28"/>
        </w:rPr>
      </w:pPr>
    </w:p>
    <w:p w:rsidR="00343252" w:rsidRDefault="00343252" w:rsidP="00343252">
      <w:pPr>
        <w:jc w:val="center"/>
        <w:rPr>
          <w:rFonts w:ascii="Times New Roman" w:hAnsi="Times New Roman" w:cs="Times New Roman"/>
          <w:sz w:val="28"/>
          <w:szCs w:val="28"/>
        </w:rPr>
      </w:pPr>
      <w:r>
        <w:rPr>
          <w:rFonts w:ascii="Times New Roman" w:hAnsi="Times New Roman" w:cs="Times New Roman"/>
          <w:sz w:val="28"/>
          <w:szCs w:val="28"/>
        </w:rPr>
        <w:lastRenderedPageBreak/>
        <w:t>3. И</w:t>
      </w:r>
      <w:r w:rsidRPr="00A770E7">
        <w:rPr>
          <w:rFonts w:ascii="Times New Roman" w:hAnsi="Times New Roman" w:cs="Times New Roman"/>
          <w:sz w:val="28"/>
          <w:szCs w:val="28"/>
        </w:rPr>
        <w:t>нвалиды с нарушением</w:t>
      </w:r>
      <w:r>
        <w:rPr>
          <w:rFonts w:ascii="Times New Roman" w:hAnsi="Times New Roman" w:cs="Times New Roman"/>
          <w:sz w:val="28"/>
          <w:szCs w:val="28"/>
        </w:rPr>
        <w:t xml:space="preserve"> зрения (далее по тексту группа С)</w:t>
      </w:r>
    </w:p>
    <w:tbl>
      <w:tblPr>
        <w:tblStyle w:val="a3"/>
        <w:tblW w:w="0" w:type="auto"/>
        <w:tblInd w:w="392" w:type="dxa"/>
        <w:tblLook w:val="04A0"/>
      </w:tblPr>
      <w:tblGrid>
        <w:gridCol w:w="2097"/>
        <w:gridCol w:w="1819"/>
        <w:gridCol w:w="5036"/>
      </w:tblGrid>
      <w:tr w:rsidR="00343252" w:rsidRPr="00C810AF" w:rsidTr="00AD0D2B">
        <w:trPr>
          <w:trHeight w:val="859"/>
        </w:trPr>
        <w:tc>
          <w:tcPr>
            <w:tcW w:w="2097"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Графическое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изображение</w:t>
            </w:r>
          </w:p>
        </w:tc>
        <w:tc>
          <w:tcPr>
            <w:tcW w:w="1819"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Буквенное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обозначение</w:t>
            </w:r>
          </w:p>
        </w:tc>
        <w:tc>
          <w:tcPr>
            <w:tcW w:w="5036" w:type="dxa"/>
          </w:tcPr>
          <w:p w:rsidR="00343252" w:rsidRPr="00C810AF" w:rsidRDefault="00343252" w:rsidP="00AD0D2B">
            <w:pPr>
              <w:spacing w:before="260"/>
              <w:jc w:val="center"/>
              <w:rPr>
                <w:rFonts w:ascii="Times New Roman" w:hAnsi="Times New Roman" w:cs="Times New Roman"/>
                <w:sz w:val="28"/>
                <w:szCs w:val="28"/>
              </w:rPr>
            </w:pPr>
            <w:r w:rsidRPr="00C810AF">
              <w:rPr>
                <w:rFonts w:ascii="Times New Roman" w:hAnsi="Times New Roman" w:cs="Times New Roman"/>
                <w:sz w:val="28"/>
                <w:szCs w:val="28"/>
              </w:rPr>
              <w:t xml:space="preserve">Наименование </w:t>
            </w:r>
            <w:r>
              <w:rPr>
                <w:rFonts w:ascii="Times New Roman" w:hAnsi="Times New Roman" w:cs="Times New Roman"/>
                <w:sz w:val="28"/>
                <w:szCs w:val="28"/>
              </w:rPr>
              <w:t>группы</w:t>
            </w:r>
          </w:p>
        </w:tc>
      </w:tr>
      <w:tr w:rsidR="00343252" w:rsidTr="00AD0D2B">
        <w:trPr>
          <w:trHeight w:val="900"/>
        </w:trPr>
        <w:tc>
          <w:tcPr>
            <w:tcW w:w="2097" w:type="dxa"/>
            <w:vMerge w:val="restart"/>
          </w:tcPr>
          <w:p w:rsidR="00343252" w:rsidRDefault="00343252" w:rsidP="00AD0D2B">
            <w:pPr>
              <w:rPr>
                <w:rFonts w:ascii="Times New Roman" w:hAnsi="Times New Roman" w:cs="Times New Roman"/>
                <w:sz w:val="28"/>
                <w:szCs w:val="28"/>
              </w:rPr>
            </w:pPr>
            <w:r w:rsidRPr="00691C13">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135890</wp:posOffset>
                  </wp:positionH>
                  <wp:positionV relativeFrom="paragraph">
                    <wp:posOffset>139065</wp:posOffset>
                  </wp:positionV>
                  <wp:extent cx="795655" cy="802640"/>
                  <wp:effectExtent l="19050" t="0" r="4445" b="0"/>
                  <wp:wrapThrough wrapText="bothSides">
                    <wp:wrapPolygon edited="0">
                      <wp:start x="-517" y="0"/>
                      <wp:lineTo x="-517" y="21019"/>
                      <wp:lineTo x="21721" y="21019"/>
                      <wp:lineTo x="21721" y="0"/>
                      <wp:lineTo x="-517" y="0"/>
                    </wp:wrapPolygon>
                  </wp:wrapThrough>
                  <wp:docPr id="7" name="Рисунок 5" descr="K:\Доступная среда\Картинки\Знаки для таблицы\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Доступная среда\Картинки\Знаки для таблицы\3.JPG"/>
                          <pic:cNvPicPr>
                            <a:picLocks noChangeAspect="1" noChangeArrowheads="1"/>
                          </pic:cNvPicPr>
                        </pic:nvPicPr>
                        <pic:blipFill>
                          <a:blip r:embed="rId6" cstate="print"/>
                          <a:srcRect/>
                          <a:stretch>
                            <a:fillRect/>
                          </a:stretch>
                        </pic:blipFill>
                        <pic:spPr bwMode="auto">
                          <a:xfrm>
                            <a:off x="0" y="0"/>
                            <a:ext cx="795655" cy="802640"/>
                          </a:xfrm>
                          <a:prstGeom prst="rect">
                            <a:avLst/>
                          </a:prstGeom>
                          <a:noFill/>
                          <a:ln w="9525">
                            <a:noFill/>
                            <a:miter lim="800000"/>
                            <a:headEnd/>
                            <a:tailEnd/>
                          </a:ln>
                        </pic:spPr>
                      </pic:pic>
                    </a:graphicData>
                  </a:graphic>
                </wp:anchor>
              </w:drawing>
            </w:r>
          </w:p>
        </w:tc>
        <w:tc>
          <w:tcPr>
            <w:tcW w:w="1819" w:type="dxa"/>
          </w:tcPr>
          <w:p w:rsidR="00343252" w:rsidRPr="00C810AF" w:rsidRDefault="00343252" w:rsidP="00AD0D2B">
            <w:pPr>
              <w:spacing w:before="280"/>
              <w:jc w:val="center"/>
              <w:rPr>
                <w:rFonts w:ascii="Times New Roman" w:hAnsi="Times New Roman" w:cs="Times New Roman"/>
                <w:sz w:val="40"/>
                <w:szCs w:val="40"/>
              </w:rPr>
            </w:pPr>
            <w:r w:rsidRPr="00C810AF">
              <w:rPr>
                <w:rFonts w:ascii="Times New Roman" w:hAnsi="Times New Roman" w:cs="Times New Roman"/>
                <w:sz w:val="40"/>
                <w:szCs w:val="40"/>
              </w:rPr>
              <w:t>С</w:t>
            </w:r>
          </w:p>
        </w:tc>
        <w:tc>
          <w:tcPr>
            <w:tcW w:w="5036" w:type="dxa"/>
          </w:tcPr>
          <w:p w:rsidR="00343252" w:rsidRDefault="00343252" w:rsidP="00AD0D2B">
            <w:pPr>
              <w:spacing w:before="300"/>
              <w:jc w:val="center"/>
              <w:rPr>
                <w:rFonts w:ascii="Times New Roman" w:hAnsi="Times New Roman" w:cs="Times New Roman"/>
                <w:sz w:val="28"/>
                <w:szCs w:val="28"/>
              </w:rPr>
            </w:pPr>
            <w:r>
              <w:rPr>
                <w:rFonts w:ascii="Times New Roman" w:hAnsi="Times New Roman" w:cs="Times New Roman"/>
                <w:sz w:val="28"/>
                <w:szCs w:val="28"/>
              </w:rPr>
              <w:t>И</w:t>
            </w:r>
            <w:r w:rsidRPr="00A770E7">
              <w:rPr>
                <w:rFonts w:ascii="Times New Roman" w:hAnsi="Times New Roman" w:cs="Times New Roman"/>
                <w:sz w:val="28"/>
                <w:szCs w:val="28"/>
              </w:rPr>
              <w:t>нвалиды с нарушением</w:t>
            </w:r>
            <w:r>
              <w:rPr>
                <w:rFonts w:ascii="Times New Roman" w:hAnsi="Times New Roman" w:cs="Times New Roman"/>
                <w:sz w:val="28"/>
                <w:szCs w:val="28"/>
              </w:rPr>
              <w:t xml:space="preserve"> зрения</w:t>
            </w:r>
          </w:p>
        </w:tc>
      </w:tr>
      <w:tr w:rsidR="00343252" w:rsidTr="00AD0D2B">
        <w:trPr>
          <w:trHeight w:val="409"/>
        </w:trPr>
        <w:tc>
          <w:tcPr>
            <w:tcW w:w="2097" w:type="dxa"/>
            <w:vMerge/>
          </w:tcPr>
          <w:p w:rsidR="00343252" w:rsidRDefault="00343252" w:rsidP="00AD0D2B">
            <w:pPr>
              <w:rPr>
                <w:rFonts w:ascii="Times New Roman" w:hAnsi="Times New Roman" w:cs="Times New Roman"/>
                <w:sz w:val="28"/>
                <w:szCs w:val="28"/>
              </w:rPr>
            </w:pPr>
          </w:p>
        </w:tc>
        <w:tc>
          <w:tcPr>
            <w:tcW w:w="1819" w:type="dxa"/>
          </w:tcPr>
          <w:p w:rsidR="00343252" w:rsidRPr="00C810AF" w:rsidRDefault="00343252" w:rsidP="00AD0D2B">
            <w:pPr>
              <w:jc w:val="center"/>
              <w:rPr>
                <w:rFonts w:ascii="Times New Roman" w:hAnsi="Times New Roman" w:cs="Times New Roman"/>
                <w:sz w:val="28"/>
                <w:szCs w:val="28"/>
              </w:rPr>
            </w:pPr>
            <w:proofErr w:type="spellStart"/>
            <w:r w:rsidRPr="00C810AF">
              <w:rPr>
                <w:rFonts w:ascii="Times New Roman" w:hAnsi="Times New Roman" w:cs="Times New Roman"/>
                <w:sz w:val="36"/>
                <w:szCs w:val="36"/>
              </w:rPr>
              <w:t>С-п</w:t>
            </w:r>
            <w:proofErr w:type="spellEnd"/>
          </w:p>
        </w:tc>
        <w:tc>
          <w:tcPr>
            <w:tcW w:w="5036" w:type="dxa"/>
          </w:tcPr>
          <w:p w:rsidR="00343252" w:rsidRDefault="00343252" w:rsidP="00AD0D2B">
            <w:pPr>
              <w:jc w:val="center"/>
              <w:rPr>
                <w:rFonts w:ascii="Times New Roman" w:hAnsi="Times New Roman" w:cs="Times New Roman"/>
                <w:sz w:val="28"/>
                <w:szCs w:val="28"/>
              </w:rPr>
            </w:pPr>
            <w:r>
              <w:rPr>
                <w:rFonts w:ascii="Times New Roman" w:hAnsi="Times New Roman" w:cs="Times New Roman"/>
                <w:sz w:val="28"/>
                <w:szCs w:val="28"/>
              </w:rPr>
              <w:t>Полное нарушение зрения - слепота</w:t>
            </w:r>
          </w:p>
        </w:tc>
      </w:tr>
      <w:tr w:rsidR="00343252" w:rsidTr="00AD0D2B">
        <w:trPr>
          <w:trHeight w:val="409"/>
        </w:trPr>
        <w:tc>
          <w:tcPr>
            <w:tcW w:w="2097" w:type="dxa"/>
            <w:vMerge/>
          </w:tcPr>
          <w:p w:rsidR="00343252" w:rsidRDefault="00343252" w:rsidP="00AD0D2B">
            <w:pPr>
              <w:rPr>
                <w:rFonts w:ascii="Times New Roman" w:hAnsi="Times New Roman" w:cs="Times New Roman"/>
                <w:sz w:val="28"/>
                <w:szCs w:val="28"/>
              </w:rPr>
            </w:pPr>
          </w:p>
        </w:tc>
        <w:tc>
          <w:tcPr>
            <w:tcW w:w="1819" w:type="dxa"/>
          </w:tcPr>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36"/>
                <w:szCs w:val="36"/>
              </w:rPr>
              <w:t>С-ч</w:t>
            </w:r>
          </w:p>
        </w:tc>
        <w:tc>
          <w:tcPr>
            <w:tcW w:w="5036" w:type="dxa"/>
          </w:tcPr>
          <w:p w:rsidR="00343252" w:rsidRDefault="00343252" w:rsidP="00AD0D2B">
            <w:pPr>
              <w:jc w:val="center"/>
              <w:rPr>
                <w:rFonts w:ascii="Times New Roman" w:hAnsi="Times New Roman" w:cs="Times New Roman"/>
                <w:sz w:val="28"/>
                <w:szCs w:val="28"/>
              </w:rPr>
            </w:pPr>
            <w:r>
              <w:rPr>
                <w:rFonts w:ascii="Times New Roman" w:hAnsi="Times New Roman" w:cs="Times New Roman"/>
                <w:sz w:val="28"/>
                <w:szCs w:val="28"/>
              </w:rPr>
              <w:t>Частичное нарушение зрения</w:t>
            </w:r>
          </w:p>
        </w:tc>
      </w:tr>
    </w:tbl>
    <w:p w:rsidR="00343252" w:rsidRPr="00CE3CCB" w:rsidRDefault="00343252" w:rsidP="00343252">
      <w:pPr>
        <w:rPr>
          <w:rFonts w:ascii="Times New Roman" w:hAnsi="Times New Roman" w:cs="Times New Roman"/>
          <w:sz w:val="24"/>
          <w:szCs w:val="24"/>
        </w:rPr>
      </w:pPr>
    </w:p>
    <w:p w:rsidR="00343252" w:rsidRDefault="00343252" w:rsidP="00343252">
      <w:pPr>
        <w:jc w:val="center"/>
        <w:rPr>
          <w:rFonts w:ascii="Times New Roman" w:hAnsi="Times New Roman" w:cs="Times New Roman"/>
          <w:sz w:val="28"/>
          <w:szCs w:val="28"/>
        </w:rPr>
      </w:pPr>
      <w:r>
        <w:rPr>
          <w:rFonts w:ascii="Times New Roman" w:hAnsi="Times New Roman" w:cs="Times New Roman"/>
          <w:sz w:val="28"/>
          <w:szCs w:val="28"/>
        </w:rPr>
        <w:t>4. И</w:t>
      </w:r>
      <w:r w:rsidRPr="00A770E7">
        <w:rPr>
          <w:rFonts w:ascii="Times New Roman" w:hAnsi="Times New Roman" w:cs="Times New Roman"/>
          <w:sz w:val="28"/>
          <w:szCs w:val="28"/>
        </w:rPr>
        <w:t>нвалиды с нарушением слуха</w:t>
      </w:r>
      <w:r>
        <w:rPr>
          <w:rFonts w:ascii="Times New Roman" w:hAnsi="Times New Roman" w:cs="Times New Roman"/>
          <w:sz w:val="28"/>
          <w:szCs w:val="28"/>
        </w:rPr>
        <w:t xml:space="preserve"> (далее по тексту группа Г)</w:t>
      </w:r>
    </w:p>
    <w:tbl>
      <w:tblPr>
        <w:tblStyle w:val="a3"/>
        <w:tblW w:w="0" w:type="auto"/>
        <w:tblInd w:w="392" w:type="dxa"/>
        <w:tblLook w:val="04A0"/>
      </w:tblPr>
      <w:tblGrid>
        <w:gridCol w:w="2097"/>
        <w:gridCol w:w="1819"/>
        <w:gridCol w:w="5036"/>
      </w:tblGrid>
      <w:tr w:rsidR="00343252" w:rsidRPr="00C810AF" w:rsidTr="00AD0D2B">
        <w:trPr>
          <w:trHeight w:val="859"/>
        </w:trPr>
        <w:tc>
          <w:tcPr>
            <w:tcW w:w="2097"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Графическое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изображение</w:t>
            </w:r>
          </w:p>
        </w:tc>
        <w:tc>
          <w:tcPr>
            <w:tcW w:w="1819"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Буквенное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обозначение</w:t>
            </w:r>
          </w:p>
        </w:tc>
        <w:tc>
          <w:tcPr>
            <w:tcW w:w="5036" w:type="dxa"/>
          </w:tcPr>
          <w:p w:rsidR="00343252" w:rsidRPr="00C810AF" w:rsidRDefault="00343252" w:rsidP="00AD0D2B">
            <w:pPr>
              <w:spacing w:before="260"/>
              <w:jc w:val="center"/>
              <w:rPr>
                <w:rFonts w:ascii="Times New Roman" w:hAnsi="Times New Roman" w:cs="Times New Roman"/>
                <w:sz w:val="28"/>
                <w:szCs w:val="28"/>
              </w:rPr>
            </w:pPr>
            <w:r w:rsidRPr="00C810AF">
              <w:rPr>
                <w:rFonts w:ascii="Times New Roman" w:hAnsi="Times New Roman" w:cs="Times New Roman"/>
                <w:sz w:val="28"/>
                <w:szCs w:val="28"/>
              </w:rPr>
              <w:t xml:space="preserve">Наименование </w:t>
            </w:r>
            <w:r>
              <w:rPr>
                <w:rFonts w:ascii="Times New Roman" w:hAnsi="Times New Roman" w:cs="Times New Roman"/>
                <w:sz w:val="28"/>
                <w:szCs w:val="28"/>
              </w:rPr>
              <w:t>группы</w:t>
            </w:r>
          </w:p>
        </w:tc>
      </w:tr>
      <w:tr w:rsidR="00343252" w:rsidTr="00AD0D2B">
        <w:trPr>
          <w:trHeight w:val="900"/>
        </w:trPr>
        <w:tc>
          <w:tcPr>
            <w:tcW w:w="2097" w:type="dxa"/>
            <w:vMerge w:val="restart"/>
          </w:tcPr>
          <w:p w:rsidR="00343252" w:rsidRDefault="00343252" w:rsidP="00AD0D2B">
            <w:pPr>
              <w:rPr>
                <w:rFonts w:ascii="Times New Roman" w:hAnsi="Times New Roman" w:cs="Times New Roman"/>
                <w:sz w:val="28"/>
                <w:szCs w:val="28"/>
              </w:rPr>
            </w:pPr>
            <w:r w:rsidRPr="00691C13">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135255</wp:posOffset>
                  </wp:positionH>
                  <wp:positionV relativeFrom="paragraph">
                    <wp:posOffset>161925</wp:posOffset>
                  </wp:positionV>
                  <wp:extent cx="828040" cy="852170"/>
                  <wp:effectExtent l="19050" t="0" r="0" b="0"/>
                  <wp:wrapThrough wrapText="bothSides">
                    <wp:wrapPolygon edited="0">
                      <wp:start x="-497" y="0"/>
                      <wp:lineTo x="-497" y="21246"/>
                      <wp:lineTo x="21368" y="21246"/>
                      <wp:lineTo x="21368" y="0"/>
                      <wp:lineTo x="-497" y="0"/>
                    </wp:wrapPolygon>
                  </wp:wrapThrough>
                  <wp:docPr id="13" name="Рисунок 3" descr="K:\Доступная среда\Картинки\Знаки для таблицы\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Доступная среда\Картинки\Знаки для таблицы\4.jpg"/>
                          <pic:cNvPicPr>
                            <a:picLocks noChangeAspect="1" noChangeArrowheads="1"/>
                          </pic:cNvPicPr>
                        </pic:nvPicPr>
                        <pic:blipFill>
                          <a:blip r:embed="rId7" cstate="print"/>
                          <a:srcRect/>
                          <a:stretch>
                            <a:fillRect/>
                          </a:stretch>
                        </pic:blipFill>
                        <pic:spPr bwMode="auto">
                          <a:xfrm>
                            <a:off x="0" y="0"/>
                            <a:ext cx="828040" cy="852170"/>
                          </a:xfrm>
                          <a:prstGeom prst="rect">
                            <a:avLst/>
                          </a:prstGeom>
                          <a:noFill/>
                          <a:ln w="9525">
                            <a:noFill/>
                            <a:miter lim="800000"/>
                            <a:headEnd/>
                            <a:tailEnd/>
                          </a:ln>
                        </pic:spPr>
                      </pic:pic>
                    </a:graphicData>
                  </a:graphic>
                </wp:anchor>
              </w:drawing>
            </w:r>
          </w:p>
        </w:tc>
        <w:tc>
          <w:tcPr>
            <w:tcW w:w="1819" w:type="dxa"/>
          </w:tcPr>
          <w:p w:rsidR="00343252" w:rsidRPr="00C810AF" w:rsidRDefault="00343252" w:rsidP="00AD0D2B">
            <w:pPr>
              <w:spacing w:before="280"/>
              <w:jc w:val="center"/>
              <w:rPr>
                <w:rFonts w:ascii="Times New Roman" w:hAnsi="Times New Roman" w:cs="Times New Roman"/>
                <w:sz w:val="40"/>
                <w:szCs w:val="40"/>
              </w:rPr>
            </w:pPr>
            <w:r w:rsidRPr="00C810AF">
              <w:rPr>
                <w:rFonts w:ascii="Times New Roman" w:hAnsi="Times New Roman" w:cs="Times New Roman"/>
                <w:sz w:val="40"/>
                <w:szCs w:val="40"/>
              </w:rPr>
              <w:t>Г</w:t>
            </w:r>
          </w:p>
        </w:tc>
        <w:tc>
          <w:tcPr>
            <w:tcW w:w="5036" w:type="dxa"/>
          </w:tcPr>
          <w:p w:rsidR="00343252" w:rsidRDefault="00343252" w:rsidP="00AD0D2B">
            <w:pPr>
              <w:spacing w:before="300"/>
              <w:jc w:val="center"/>
              <w:rPr>
                <w:rFonts w:ascii="Times New Roman" w:hAnsi="Times New Roman" w:cs="Times New Roman"/>
                <w:sz w:val="28"/>
                <w:szCs w:val="28"/>
              </w:rPr>
            </w:pPr>
            <w:r>
              <w:rPr>
                <w:rFonts w:ascii="Times New Roman" w:hAnsi="Times New Roman" w:cs="Times New Roman"/>
                <w:sz w:val="28"/>
                <w:szCs w:val="28"/>
              </w:rPr>
              <w:t>И</w:t>
            </w:r>
            <w:r w:rsidRPr="00A770E7">
              <w:rPr>
                <w:rFonts w:ascii="Times New Roman" w:hAnsi="Times New Roman" w:cs="Times New Roman"/>
                <w:sz w:val="28"/>
                <w:szCs w:val="28"/>
              </w:rPr>
              <w:t>нвалиды с нарушением слуха</w:t>
            </w:r>
          </w:p>
        </w:tc>
      </w:tr>
      <w:tr w:rsidR="00343252" w:rsidTr="00AD0D2B">
        <w:trPr>
          <w:trHeight w:val="409"/>
        </w:trPr>
        <w:tc>
          <w:tcPr>
            <w:tcW w:w="2097" w:type="dxa"/>
            <w:vMerge/>
          </w:tcPr>
          <w:p w:rsidR="00343252" w:rsidRDefault="00343252" w:rsidP="00AD0D2B">
            <w:pPr>
              <w:rPr>
                <w:rFonts w:ascii="Times New Roman" w:hAnsi="Times New Roman" w:cs="Times New Roman"/>
                <w:sz w:val="28"/>
                <w:szCs w:val="28"/>
              </w:rPr>
            </w:pPr>
          </w:p>
        </w:tc>
        <w:tc>
          <w:tcPr>
            <w:tcW w:w="1819" w:type="dxa"/>
          </w:tcPr>
          <w:p w:rsidR="00343252" w:rsidRPr="00C810AF" w:rsidRDefault="00343252" w:rsidP="00AD0D2B">
            <w:pPr>
              <w:jc w:val="center"/>
              <w:rPr>
                <w:rFonts w:ascii="Times New Roman" w:hAnsi="Times New Roman" w:cs="Times New Roman"/>
                <w:sz w:val="28"/>
                <w:szCs w:val="28"/>
              </w:rPr>
            </w:pPr>
            <w:proofErr w:type="spellStart"/>
            <w:r w:rsidRPr="00C810AF">
              <w:rPr>
                <w:rFonts w:ascii="Times New Roman" w:hAnsi="Times New Roman" w:cs="Times New Roman"/>
                <w:sz w:val="36"/>
                <w:szCs w:val="36"/>
              </w:rPr>
              <w:t>Г-п</w:t>
            </w:r>
            <w:proofErr w:type="spellEnd"/>
          </w:p>
        </w:tc>
        <w:tc>
          <w:tcPr>
            <w:tcW w:w="5036" w:type="dxa"/>
          </w:tcPr>
          <w:p w:rsidR="00343252" w:rsidRDefault="00343252" w:rsidP="00AD0D2B">
            <w:pPr>
              <w:jc w:val="center"/>
              <w:rPr>
                <w:rFonts w:ascii="Times New Roman" w:hAnsi="Times New Roman" w:cs="Times New Roman"/>
                <w:sz w:val="28"/>
                <w:szCs w:val="28"/>
              </w:rPr>
            </w:pPr>
            <w:r>
              <w:rPr>
                <w:rFonts w:ascii="Times New Roman" w:hAnsi="Times New Roman" w:cs="Times New Roman"/>
                <w:sz w:val="28"/>
                <w:szCs w:val="28"/>
              </w:rPr>
              <w:t>Полное нарушение слуха - глухота</w:t>
            </w:r>
          </w:p>
        </w:tc>
      </w:tr>
      <w:tr w:rsidR="00343252" w:rsidTr="00AD0D2B">
        <w:trPr>
          <w:trHeight w:val="409"/>
        </w:trPr>
        <w:tc>
          <w:tcPr>
            <w:tcW w:w="2097" w:type="dxa"/>
            <w:vMerge/>
          </w:tcPr>
          <w:p w:rsidR="00343252" w:rsidRDefault="00343252" w:rsidP="00AD0D2B">
            <w:pPr>
              <w:rPr>
                <w:rFonts w:ascii="Times New Roman" w:hAnsi="Times New Roman" w:cs="Times New Roman"/>
                <w:sz w:val="28"/>
                <w:szCs w:val="28"/>
              </w:rPr>
            </w:pPr>
          </w:p>
        </w:tc>
        <w:tc>
          <w:tcPr>
            <w:tcW w:w="1819" w:type="dxa"/>
          </w:tcPr>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36"/>
                <w:szCs w:val="36"/>
              </w:rPr>
              <w:t>Г-ч</w:t>
            </w:r>
          </w:p>
        </w:tc>
        <w:tc>
          <w:tcPr>
            <w:tcW w:w="5036" w:type="dxa"/>
          </w:tcPr>
          <w:p w:rsidR="00343252" w:rsidRDefault="00343252" w:rsidP="00AD0D2B">
            <w:pPr>
              <w:jc w:val="center"/>
              <w:rPr>
                <w:rFonts w:ascii="Times New Roman" w:hAnsi="Times New Roman" w:cs="Times New Roman"/>
                <w:sz w:val="28"/>
                <w:szCs w:val="28"/>
              </w:rPr>
            </w:pPr>
            <w:r>
              <w:rPr>
                <w:rFonts w:ascii="Times New Roman" w:hAnsi="Times New Roman" w:cs="Times New Roman"/>
                <w:sz w:val="28"/>
                <w:szCs w:val="28"/>
              </w:rPr>
              <w:t>Частичное нарушение слуха</w:t>
            </w:r>
          </w:p>
        </w:tc>
      </w:tr>
    </w:tbl>
    <w:p w:rsidR="00343252" w:rsidRPr="00CE3CCB" w:rsidRDefault="00343252" w:rsidP="00343252">
      <w:pPr>
        <w:rPr>
          <w:rFonts w:ascii="Times New Roman" w:hAnsi="Times New Roman" w:cs="Times New Roman"/>
          <w:sz w:val="24"/>
          <w:szCs w:val="24"/>
        </w:rPr>
      </w:pPr>
    </w:p>
    <w:p w:rsidR="00343252" w:rsidRPr="00CE3CCB" w:rsidRDefault="00343252" w:rsidP="00343252">
      <w:pPr>
        <w:jc w:val="center"/>
        <w:rPr>
          <w:rFonts w:ascii="Times New Roman" w:hAnsi="Times New Roman" w:cs="Times New Roman"/>
          <w:sz w:val="24"/>
          <w:szCs w:val="24"/>
        </w:rPr>
      </w:pPr>
      <w:r>
        <w:rPr>
          <w:rFonts w:ascii="Times New Roman" w:hAnsi="Times New Roman" w:cs="Times New Roman"/>
          <w:sz w:val="28"/>
          <w:szCs w:val="28"/>
        </w:rPr>
        <w:t>5. И</w:t>
      </w:r>
      <w:r w:rsidRPr="00A770E7">
        <w:rPr>
          <w:rFonts w:ascii="Times New Roman" w:hAnsi="Times New Roman" w:cs="Times New Roman"/>
          <w:sz w:val="28"/>
          <w:szCs w:val="28"/>
        </w:rPr>
        <w:t>нвалиды с нарушением инт</w:t>
      </w:r>
      <w:r>
        <w:rPr>
          <w:rFonts w:ascii="Times New Roman" w:hAnsi="Times New Roman" w:cs="Times New Roman"/>
          <w:sz w:val="28"/>
          <w:szCs w:val="28"/>
        </w:rPr>
        <w:t>еллекта (далее по тексту группа У)</w:t>
      </w:r>
    </w:p>
    <w:tbl>
      <w:tblPr>
        <w:tblStyle w:val="a3"/>
        <w:tblW w:w="8930" w:type="dxa"/>
        <w:tblInd w:w="392" w:type="dxa"/>
        <w:tblLayout w:type="fixed"/>
        <w:tblLook w:val="04A0"/>
      </w:tblPr>
      <w:tblGrid>
        <w:gridCol w:w="2126"/>
        <w:gridCol w:w="1843"/>
        <w:gridCol w:w="4961"/>
      </w:tblGrid>
      <w:tr w:rsidR="00343252" w:rsidRPr="00C810AF" w:rsidTr="00AD0D2B">
        <w:trPr>
          <w:trHeight w:val="805"/>
        </w:trPr>
        <w:tc>
          <w:tcPr>
            <w:tcW w:w="2126"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Графическое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изображение</w:t>
            </w:r>
          </w:p>
        </w:tc>
        <w:tc>
          <w:tcPr>
            <w:tcW w:w="1843" w:type="dxa"/>
          </w:tcPr>
          <w:p w:rsidR="00343252" w:rsidRPr="00C810AF" w:rsidRDefault="00343252" w:rsidP="00AD0D2B">
            <w:pPr>
              <w:spacing w:before="120"/>
              <w:jc w:val="center"/>
              <w:rPr>
                <w:rFonts w:ascii="Times New Roman" w:hAnsi="Times New Roman" w:cs="Times New Roman"/>
                <w:sz w:val="28"/>
                <w:szCs w:val="28"/>
              </w:rPr>
            </w:pPr>
            <w:r w:rsidRPr="00C810AF">
              <w:rPr>
                <w:rFonts w:ascii="Times New Roman" w:hAnsi="Times New Roman" w:cs="Times New Roman"/>
                <w:sz w:val="28"/>
                <w:szCs w:val="28"/>
              </w:rPr>
              <w:t>Буквенное</w:t>
            </w:r>
          </w:p>
          <w:p w:rsidR="00343252" w:rsidRPr="00C810AF" w:rsidRDefault="00343252" w:rsidP="00AD0D2B">
            <w:pPr>
              <w:jc w:val="center"/>
              <w:rPr>
                <w:rFonts w:ascii="Times New Roman" w:hAnsi="Times New Roman" w:cs="Times New Roman"/>
                <w:sz w:val="28"/>
                <w:szCs w:val="28"/>
              </w:rPr>
            </w:pPr>
            <w:r w:rsidRPr="00C810AF">
              <w:rPr>
                <w:rFonts w:ascii="Times New Roman" w:hAnsi="Times New Roman" w:cs="Times New Roman"/>
                <w:sz w:val="28"/>
                <w:szCs w:val="28"/>
              </w:rPr>
              <w:t>обозначение</w:t>
            </w:r>
          </w:p>
        </w:tc>
        <w:tc>
          <w:tcPr>
            <w:tcW w:w="4961" w:type="dxa"/>
          </w:tcPr>
          <w:p w:rsidR="00343252" w:rsidRPr="00C810AF" w:rsidRDefault="00343252" w:rsidP="00AD0D2B">
            <w:pPr>
              <w:spacing w:before="260"/>
              <w:jc w:val="center"/>
              <w:rPr>
                <w:rFonts w:ascii="Times New Roman" w:hAnsi="Times New Roman" w:cs="Times New Roman"/>
                <w:sz w:val="28"/>
                <w:szCs w:val="28"/>
              </w:rPr>
            </w:pPr>
            <w:r w:rsidRPr="00C810AF">
              <w:rPr>
                <w:rFonts w:ascii="Times New Roman" w:hAnsi="Times New Roman" w:cs="Times New Roman"/>
                <w:sz w:val="28"/>
                <w:szCs w:val="28"/>
              </w:rPr>
              <w:t xml:space="preserve">Наименование </w:t>
            </w:r>
            <w:r>
              <w:rPr>
                <w:rFonts w:ascii="Times New Roman" w:hAnsi="Times New Roman" w:cs="Times New Roman"/>
                <w:sz w:val="28"/>
                <w:szCs w:val="28"/>
              </w:rPr>
              <w:t>группы</w:t>
            </w:r>
          </w:p>
        </w:tc>
      </w:tr>
      <w:tr w:rsidR="00343252" w:rsidTr="00AD0D2B">
        <w:trPr>
          <w:trHeight w:val="1349"/>
        </w:trPr>
        <w:tc>
          <w:tcPr>
            <w:tcW w:w="2126" w:type="dxa"/>
          </w:tcPr>
          <w:p w:rsidR="00343252" w:rsidRDefault="00343252" w:rsidP="00AD0D2B">
            <w:pPr>
              <w:rPr>
                <w:rFonts w:ascii="Times New Roman" w:hAnsi="Times New Roman" w:cs="Times New Roman"/>
                <w:sz w:val="28"/>
                <w:szCs w:val="28"/>
              </w:rPr>
            </w:pPr>
            <w:r w:rsidRPr="00691C13">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135255</wp:posOffset>
                  </wp:positionH>
                  <wp:positionV relativeFrom="paragraph">
                    <wp:posOffset>21590</wp:posOffset>
                  </wp:positionV>
                  <wp:extent cx="826770" cy="738505"/>
                  <wp:effectExtent l="19050" t="0" r="0" b="0"/>
                  <wp:wrapThrough wrapText="bothSides">
                    <wp:wrapPolygon edited="0">
                      <wp:start x="-498" y="0"/>
                      <wp:lineTo x="-498" y="21173"/>
                      <wp:lineTo x="21401" y="21173"/>
                      <wp:lineTo x="21401" y="0"/>
                      <wp:lineTo x="-498" y="0"/>
                    </wp:wrapPolygon>
                  </wp:wrapThrough>
                  <wp:docPr id="9" name="Рисунок 4" descr="K:\Доступная среда\Картинки\Знаки для таблицы\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Доступная среда\Картинки\Знаки для таблицы\5.JPG"/>
                          <pic:cNvPicPr>
                            <a:picLocks noChangeAspect="1" noChangeArrowheads="1"/>
                          </pic:cNvPicPr>
                        </pic:nvPicPr>
                        <pic:blipFill>
                          <a:blip r:embed="rId8" cstate="print"/>
                          <a:srcRect/>
                          <a:stretch>
                            <a:fillRect/>
                          </a:stretch>
                        </pic:blipFill>
                        <pic:spPr bwMode="auto">
                          <a:xfrm>
                            <a:off x="0" y="0"/>
                            <a:ext cx="826770" cy="738505"/>
                          </a:xfrm>
                          <a:prstGeom prst="rect">
                            <a:avLst/>
                          </a:prstGeom>
                          <a:noFill/>
                          <a:ln w="9525">
                            <a:noFill/>
                            <a:miter lim="800000"/>
                            <a:headEnd/>
                            <a:tailEnd/>
                          </a:ln>
                        </pic:spPr>
                      </pic:pic>
                    </a:graphicData>
                  </a:graphic>
                </wp:anchor>
              </w:drawing>
            </w:r>
          </w:p>
        </w:tc>
        <w:tc>
          <w:tcPr>
            <w:tcW w:w="1843" w:type="dxa"/>
          </w:tcPr>
          <w:p w:rsidR="00343252" w:rsidRPr="00C810AF" w:rsidRDefault="00343252" w:rsidP="00AD0D2B">
            <w:pPr>
              <w:spacing w:before="380"/>
              <w:jc w:val="center"/>
              <w:rPr>
                <w:rFonts w:ascii="Times New Roman" w:hAnsi="Times New Roman" w:cs="Times New Roman"/>
                <w:sz w:val="40"/>
                <w:szCs w:val="40"/>
              </w:rPr>
            </w:pPr>
            <w:r w:rsidRPr="00C810AF">
              <w:rPr>
                <w:rFonts w:ascii="Times New Roman" w:hAnsi="Times New Roman" w:cs="Times New Roman"/>
                <w:sz w:val="40"/>
                <w:szCs w:val="40"/>
              </w:rPr>
              <w:t>У</w:t>
            </w:r>
          </w:p>
        </w:tc>
        <w:tc>
          <w:tcPr>
            <w:tcW w:w="4961" w:type="dxa"/>
          </w:tcPr>
          <w:p w:rsidR="00343252" w:rsidRDefault="00343252" w:rsidP="00AD0D2B">
            <w:pPr>
              <w:spacing w:before="400"/>
              <w:jc w:val="center"/>
              <w:rPr>
                <w:rFonts w:ascii="Times New Roman" w:hAnsi="Times New Roman" w:cs="Times New Roman"/>
                <w:sz w:val="28"/>
                <w:szCs w:val="28"/>
              </w:rPr>
            </w:pPr>
            <w:r>
              <w:rPr>
                <w:rFonts w:ascii="Times New Roman" w:hAnsi="Times New Roman" w:cs="Times New Roman"/>
                <w:sz w:val="28"/>
                <w:szCs w:val="28"/>
              </w:rPr>
              <w:t>Нарушения умственного развития</w:t>
            </w:r>
          </w:p>
        </w:tc>
      </w:tr>
    </w:tbl>
    <w:p w:rsidR="00343252" w:rsidRPr="00CE3CCB" w:rsidRDefault="00343252" w:rsidP="00343252">
      <w:pPr>
        <w:rPr>
          <w:rFonts w:ascii="Times New Roman" w:hAnsi="Times New Roman" w:cs="Times New Roman"/>
          <w:sz w:val="24"/>
          <w:szCs w:val="24"/>
        </w:rPr>
      </w:pPr>
    </w:p>
    <w:p w:rsidR="00343252" w:rsidRPr="009510CF"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Наряду с термином «инвалид» в нормативных актах и специальной литературе используется термин «</w:t>
      </w:r>
      <w:proofErr w:type="spellStart"/>
      <w:r w:rsidRPr="009510CF">
        <w:rPr>
          <w:rFonts w:ascii="Times New Roman" w:hAnsi="Times New Roman" w:cs="Times New Roman"/>
          <w:sz w:val="26"/>
          <w:szCs w:val="28"/>
        </w:rPr>
        <w:t>маломобильные</w:t>
      </w:r>
      <w:proofErr w:type="spellEnd"/>
      <w:r w:rsidRPr="009510CF">
        <w:rPr>
          <w:rFonts w:ascii="Times New Roman" w:hAnsi="Times New Roman" w:cs="Times New Roman"/>
          <w:sz w:val="26"/>
          <w:szCs w:val="28"/>
        </w:rPr>
        <w:t xml:space="preserve"> группы населения» (</w:t>
      </w:r>
      <w:r>
        <w:rPr>
          <w:rFonts w:ascii="Times New Roman" w:hAnsi="Times New Roman" w:cs="Times New Roman"/>
          <w:sz w:val="26"/>
          <w:szCs w:val="28"/>
        </w:rPr>
        <w:t xml:space="preserve">далее - </w:t>
      </w:r>
      <w:r w:rsidRPr="009510CF">
        <w:rPr>
          <w:rFonts w:ascii="Times New Roman" w:hAnsi="Times New Roman" w:cs="Times New Roman"/>
          <w:sz w:val="26"/>
          <w:szCs w:val="28"/>
        </w:rPr>
        <w:t xml:space="preserve">МГН), который определяется как «люди, испытывающие затруднения при самостоятельном передвижении, получении услуги, необходимой информации или при ориентировании в пространстве. К </w:t>
      </w:r>
      <w:proofErr w:type="spellStart"/>
      <w:r w:rsidRPr="009510CF">
        <w:rPr>
          <w:rFonts w:ascii="Times New Roman" w:hAnsi="Times New Roman" w:cs="Times New Roman"/>
          <w:sz w:val="26"/>
          <w:szCs w:val="28"/>
        </w:rPr>
        <w:t>маломобильным</w:t>
      </w:r>
      <w:proofErr w:type="spellEnd"/>
      <w:r w:rsidRPr="009510CF">
        <w:rPr>
          <w:rFonts w:ascii="Times New Roman" w:hAnsi="Times New Roman" w:cs="Times New Roman"/>
          <w:sz w:val="26"/>
          <w:szCs w:val="28"/>
        </w:rPr>
        <w:t xml:space="preserve"> группам населения здесь отнесены: инвалиды, люди с временным нарушением здоровья, беременные женщины, люди старших возрастов, люди с детскими колясками и т.п.». Таким образом, МГН - это более широкая категория людей, включающая в себя инвалидов.</w:t>
      </w:r>
    </w:p>
    <w:p w:rsidR="00343252" w:rsidRPr="009510CF"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 xml:space="preserve">В зависимости от формы инвалидности лицо сталкивается с определенными барьерами, мешающими ему пользоваться зданиями, сооружениями и </w:t>
      </w:r>
      <w:r w:rsidRPr="009510CF">
        <w:rPr>
          <w:rFonts w:ascii="Times New Roman" w:hAnsi="Times New Roman" w:cs="Times New Roman"/>
          <w:sz w:val="26"/>
          <w:szCs w:val="28"/>
        </w:rPr>
        <w:lastRenderedPageBreak/>
        <w:t>предоставляемыми населению услугами наравне с остальными людьми</w:t>
      </w:r>
      <w:r w:rsidRPr="009510CF">
        <w:rPr>
          <w:rFonts w:ascii="Times New Roman" w:hAnsi="Times New Roman" w:cs="Times New Roman"/>
          <w:color w:val="0070C0"/>
          <w:sz w:val="26"/>
          <w:szCs w:val="28"/>
        </w:rPr>
        <w:t>.</w:t>
      </w:r>
      <w:r>
        <w:rPr>
          <w:rFonts w:ascii="Times New Roman" w:hAnsi="Times New Roman" w:cs="Times New Roman"/>
          <w:color w:val="0070C0"/>
          <w:sz w:val="26"/>
          <w:szCs w:val="28"/>
        </w:rPr>
        <w:t xml:space="preserve"> </w:t>
      </w:r>
      <w:r w:rsidRPr="009510CF">
        <w:rPr>
          <w:rFonts w:ascii="Times New Roman" w:hAnsi="Times New Roman" w:cs="Times New Roman"/>
          <w:sz w:val="26"/>
          <w:szCs w:val="24"/>
        </w:rPr>
        <w:t>Н</w:t>
      </w:r>
      <w:r w:rsidRPr="009510CF">
        <w:rPr>
          <w:rFonts w:ascii="Times New Roman" w:hAnsi="Times New Roman" w:cs="Times New Roman"/>
          <w:sz w:val="26"/>
          <w:szCs w:val="28"/>
        </w:rPr>
        <w:t xml:space="preserve">еобходимо учитывать особенности ограничений инвалидов и других маломобильных групп населения. </w:t>
      </w:r>
    </w:p>
    <w:p w:rsidR="00343252" w:rsidRPr="009510CF"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Создание доступной среды для инвалидов с нарушениями опорно-двигательного аппарата (группа О) обычно связано с необходимостью реконструкции уже существующих объектов, помещений библ</w:t>
      </w:r>
      <w:r>
        <w:rPr>
          <w:rFonts w:ascii="Times New Roman" w:hAnsi="Times New Roman" w:cs="Times New Roman"/>
          <w:sz w:val="26"/>
          <w:szCs w:val="28"/>
        </w:rPr>
        <w:t xml:space="preserve">иотек и прилегающей территории. </w:t>
      </w:r>
      <w:r w:rsidRPr="00CC3E7D">
        <w:rPr>
          <w:rFonts w:ascii="Times New Roman" w:hAnsi="Times New Roman" w:cs="Times New Roman"/>
          <w:sz w:val="26"/>
          <w:szCs w:val="28"/>
        </w:rPr>
        <w:t>Физиологические показатели этой</w:t>
      </w:r>
      <w:r w:rsidRPr="009510CF">
        <w:rPr>
          <w:rFonts w:ascii="Times New Roman" w:hAnsi="Times New Roman" w:cs="Times New Roman"/>
          <w:sz w:val="26"/>
          <w:szCs w:val="28"/>
        </w:rPr>
        <w:t xml:space="preserve"> категории читателей могут существенно отличаться от стандартных требований для других посетителей библиотеки. Для повышения эффективности адаптационных мероприятий группу лиц с различными нарушениями опорно-двигательного аппарата условно разделяют еще на две группы. Основанием для такого разделения выступает различие используемых ими индивидуальных средств передвижения.</w:t>
      </w:r>
    </w:p>
    <w:p w:rsidR="00343252" w:rsidRPr="009510CF"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 xml:space="preserve">Первая из этих группа включает посетителей, использующих инвалидное кресло-коляску (группа К), вторая - применяющих иные специальные приспособления для ходьбы (группа </w:t>
      </w:r>
      <w:proofErr w:type="spellStart"/>
      <w:proofErr w:type="gramStart"/>
      <w:r w:rsidRPr="009510CF">
        <w:rPr>
          <w:rFonts w:ascii="Times New Roman" w:hAnsi="Times New Roman" w:cs="Times New Roman"/>
          <w:sz w:val="26"/>
          <w:szCs w:val="28"/>
        </w:rPr>
        <w:t>О-н</w:t>
      </w:r>
      <w:proofErr w:type="spellEnd"/>
      <w:proofErr w:type="gramEnd"/>
      <w:r w:rsidRPr="009510CF">
        <w:rPr>
          <w:rFonts w:ascii="Times New Roman" w:hAnsi="Times New Roman" w:cs="Times New Roman"/>
          <w:sz w:val="26"/>
          <w:szCs w:val="28"/>
        </w:rPr>
        <w:t xml:space="preserve">). С каждой из этих групп связывается комплекс адаптационных мероприятий, создаются дополнительные условия для передвижения и пребывания таких посетителей. Они, как правило, встречают трудности при преодолении порогов, лестниц, иных вертикальных препятствий. По этой причине нормативный уровень доступности помещений требует наличия широких пространств, пологих поверхностей, опорных устройств. Требуемый уровень доступности достигается вариативностью пространственных и функциональных решений. </w:t>
      </w:r>
    </w:p>
    <w:p w:rsidR="00343252" w:rsidRPr="009510CF"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Для инвалидов по зрению (группа С) система информации на объекте и архитектурно-планировочная среда должны обеспечивать лучшие возможности их самостоятельного ориентирования и мобильности. Звуковые сигналы, специальные направляющие и предупреждающие устройства, тактильные схемы и указатели, контрастные сочетания цветов и фактуры материалов, иные рекомендованные решения повышают уровень</w:t>
      </w:r>
      <w:r>
        <w:rPr>
          <w:rFonts w:ascii="Times New Roman" w:hAnsi="Times New Roman" w:cs="Times New Roman"/>
          <w:sz w:val="26"/>
          <w:szCs w:val="28"/>
        </w:rPr>
        <w:t xml:space="preserve"> доступности объекта для этой</w:t>
      </w:r>
      <w:r w:rsidRPr="009510CF">
        <w:rPr>
          <w:rFonts w:ascii="Times New Roman" w:hAnsi="Times New Roman" w:cs="Times New Roman"/>
          <w:sz w:val="26"/>
          <w:szCs w:val="28"/>
        </w:rPr>
        <w:t xml:space="preserve"> группы читателей.</w:t>
      </w:r>
    </w:p>
    <w:p w:rsidR="00343252" w:rsidRPr="00867560"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 xml:space="preserve">Незрячий, реже слабовидящий, человек традиционно пользуется ориентирующей тростью. С учетом этого внутри библиотеки и на прилегающей территории должны быть разработаны доступные маршруты для их самостоятельного передвижения. Такие решения обычно имеют комплексный характер. Например, при использовании ориентирующей трости посетители часто применяют маятниковую технику обследования пространства. Это становится значимым основанием для определения ширины различных путей движения (доступного маршрута к месту оказания услуг). При оказании услуг комплекс необходимых средств и мероприятий может отличаться в зависимости от полной или частичной потери зрения читателя. </w:t>
      </w:r>
      <w:r w:rsidRPr="00867560">
        <w:rPr>
          <w:rFonts w:ascii="Times New Roman" w:hAnsi="Times New Roman" w:cs="Times New Roman"/>
          <w:sz w:val="26"/>
          <w:szCs w:val="28"/>
        </w:rPr>
        <w:t xml:space="preserve">Для посетителей с отсутствием остаточного зрения (группа </w:t>
      </w:r>
      <w:proofErr w:type="spellStart"/>
      <w:r w:rsidRPr="00867560">
        <w:rPr>
          <w:rFonts w:ascii="Times New Roman" w:hAnsi="Times New Roman" w:cs="Times New Roman"/>
          <w:sz w:val="26"/>
          <w:szCs w:val="28"/>
        </w:rPr>
        <w:t>С-п</w:t>
      </w:r>
      <w:proofErr w:type="spellEnd"/>
      <w:r w:rsidRPr="00867560">
        <w:rPr>
          <w:rFonts w:ascii="Times New Roman" w:hAnsi="Times New Roman" w:cs="Times New Roman"/>
          <w:sz w:val="26"/>
          <w:szCs w:val="28"/>
        </w:rPr>
        <w:t xml:space="preserve">) осуществляется адаптация различных цифровых ресурсов под возможности </w:t>
      </w:r>
      <w:proofErr w:type="spellStart"/>
      <w:r w:rsidRPr="00867560">
        <w:rPr>
          <w:rFonts w:ascii="Times New Roman" w:hAnsi="Times New Roman" w:cs="Times New Roman"/>
          <w:sz w:val="26"/>
          <w:szCs w:val="28"/>
        </w:rPr>
        <w:t>невизуального</w:t>
      </w:r>
      <w:proofErr w:type="spellEnd"/>
      <w:r w:rsidRPr="00867560">
        <w:rPr>
          <w:rFonts w:ascii="Times New Roman" w:hAnsi="Times New Roman" w:cs="Times New Roman"/>
          <w:sz w:val="26"/>
          <w:szCs w:val="28"/>
        </w:rPr>
        <w:t xml:space="preserve"> доступа: устанавливаются программы экранного доступа, звуковое сопровождение на объекте оказания услуг. Доступность </w:t>
      </w:r>
      <w:r w:rsidRPr="00867560">
        <w:rPr>
          <w:rFonts w:ascii="Times New Roman" w:hAnsi="Times New Roman" w:cs="Times New Roman"/>
          <w:sz w:val="26"/>
          <w:szCs w:val="28"/>
        </w:rPr>
        <w:lastRenderedPageBreak/>
        <w:t>информации для слабовидящих читателей (группа С-ч) обеспечивается через масштабирование изображения на мониторе компьютера, изменение яркости и контрастности текста, использование крупно шрифтовых изданий или печатных копий.</w:t>
      </w:r>
    </w:p>
    <w:p w:rsidR="00343252" w:rsidRPr="009510CF"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 xml:space="preserve">Создание доступной среды для инвалидов по слуху (группа Г) редко влечет архитектурно-планировочные изменения. Такие читатели, как правило, испытывают затруднения в ориентации и коммуникации на пути и при получении услуг, а также в обеспечении их безопасности (прежде всего, в получении своевременной информации о чрезвычайных или опасных ситуациях). По этой причине различные способы визуализации информации и звукоусиление – основные составляющие для снижения барьеров доступа. Для этих целей могут применяться устройства </w:t>
      </w:r>
      <w:r w:rsidRPr="00387672">
        <w:rPr>
          <w:rFonts w:ascii="Times New Roman" w:hAnsi="Times New Roman" w:cs="Times New Roman"/>
          <w:sz w:val="26"/>
          <w:szCs w:val="28"/>
        </w:rPr>
        <w:t>светового</w:t>
      </w:r>
      <w:r w:rsidRPr="009510CF">
        <w:rPr>
          <w:rFonts w:ascii="Times New Roman" w:hAnsi="Times New Roman" w:cs="Times New Roman"/>
          <w:sz w:val="26"/>
          <w:szCs w:val="28"/>
        </w:rPr>
        <w:t xml:space="preserve"> или вибрационного информирования, различные электроакустические приспособления, FM-системы и др.</w:t>
      </w:r>
    </w:p>
    <w:p w:rsidR="00343252" w:rsidRPr="009510CF"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 xml:space="preserve">Читателями библиотеки могут быть люди с нарушением ментального развития и эмоционального реагирования (группа У). Для них будут актуальны: простой и интуитивно понятный дизайн информационных объектов (включая </w:t>
      </w:r>
      <w:proofErr w:type="spellStart"/>
      <w:r w:rsidRPr="009510CF">
        <w:rPr>
          <w:rFonts w:ascii="Times New Roman" w:hAnsi="Times New Roman" w:cs="Times New Roman"/>
          <w:sz w:val="26"/>
          <w:szCs w:val="28"/>
        </w:rPr>
        <w:t>веб-ресурсы</w:t>
      </w:r>
      <w:proofErr w:type="spellEnd"/>
      <w:r w:rsidRPr="009510CF">
        <w:rPr>
          <w:rFonts w:ascii="Times New Roman" w:hAnsi="Times New Roman" w:cs="Times New Roman"/>
          <w:sz w:val="26"/>
          <w:szCs w:val="28"/>
        </w:rPr>
        <w:t xml:space="preserve">); предупреждение о зонах риска на путях движения; различные решения, снижающие негативные последствия непреднамеренных действий. </w:t>
      </w:r>
    </w:p>
    <w:p w:rsidR="00343252" w:rsidRPr="009510CF"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 xml:space="preserve">В реальной практике посетителями библиотеки могут стать и инвалиды со сложной структурой нарушений. У них наряду с физическими ограничениями могут присутствовать, например, нарушения речи, памяти, внимания, восприятия и др. Овладение персоналом современными </w:t>
      </w:r>
      <w:proofErr w:type="spellStart"/>
      <w:r w:rsidRPr="009510CF">
        <w:rPr>
          <w:rFonts w:ascii="Times New Roman" w:hAnsi="Times New Roman" w:cs="Times New Roman"/>
          <w:sz w:val="26"/>
          <w:szCs w:val="28"/>
        </w:rPr>
        <w:t>ассистивными</w:t>
      </w:r>
      <w:proofErr w:type="spellEnd"/>
      <w:r w:rsidRPr="009510CF">
        <w:rPr>
          <w:rFonts w:ascii="Times New Roman" w:hAnsi="Times New Roman" w:cs="Times New Roman"/>
          <w:sz w:val="26"/>
          <w:szCs w:val="28"/>
        </w:rPr>
        <w:t xml:space="preserve"> технологиями позволяет снижать информационные и познавательные барьеры, возникающие у таких читателей.</w:t>
      </w:r>
    </w:p>
    <w:p w:rsidR="00343252" w:rsidRPr="009510CF"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 xml:space="preserve">Многие из перечисленных категорий посетителей относятся к </w:t>
      </w:r>
      <w:proofErr w:type="spellStart"/>
      <w:r w:rsidRPr="009510CF">
        <w:rPr>
          <w:rFonts w:ascii="Times New Roman" w:hAnsi="Times New Roman" w:cs="Times New Roman"/>
          <w:sz w:val="26"/>
          <w:szCs w:val="28"/>
        </w:rPr>
        <w:t>маломобильным</w:t>
      </w:r>
      <w:proofErr w:type="spellEnd"/>
      <w:r w:rsidRPr="009510CF">
        <w:rPr>
          <w:rFonts w:ascii="Times New Roman" w:hAnsi="Times New Roman" w:cs="Times New Roman"/>
          <w:sz w:val="26"/>
          <w:szCs w:val="28"/>
        </w:rPr>
        <w:t xml:space="preserve"> группам населения. Граждане, имеющие временные ограничения функции движения, слабовидящие люди с выраженной дальнозоркостью или близорукостью, читатели старших возрастных групп, другие люди с ограниченными возможностями самостоятельно передвигаться, ориентироваться, общаться также требуют дополнительной поддержки. Нормы и правила, обеспечивающие необходимый для них уровень доступности, выступают основанием для адаптации зданий, помещений, прилегающей территории. </w:t>
      </w:r>
    </w:p>
    <w:p w:rsidR="00343252" w:rsidRDefault="00343252" w:rsidP="00343252">
      <w:pPr>
        <w:spacing w:after="60"/>
        <w:ind w:firstLine="709"/>
        <w:jc w:val="both"/>
        <w:rPr>
          <w:rFonts w:ascii="Times New Roman" w:hAnsi="Times New Roman" w:cs="Times New Roman"/>
          <w:sz w:val="26"/>
          <w:szCs w:val="28"/>
        </w:rPr>
      </w:pPr>
      <w:r w:rsidRPr="009510CF">
        <w:rPr>
          <w:rFonts w:ascii="Times New Roman" w:hAnsi="Times New Roman" w:cs="Times New Roman"/>
          <w:sz w:val="26"/>
          <w:szCs w:val="28"/>
        </w:rPr>
        <w:t>Важно отметить связанность и общую направленность различных требований. Практика многих библиотек показывает, как использование универсальных решений создает лучшие условия для маломобильных групп населения, объективно повышает качество услуг для всех посетителей без ограничений функции здоровья.</w:t>
      </w:r>
    </w:p>
    <w:p w:rsidR="00343252" w:rsidRPr="001E16EC" w:rsidRDefault="00343252" w:rsidP="001E16EC">
      <w:pPr>
        <w:spacing w:after="20" w:line="240" w:lineRule="auto"/>
        <w:jc w:val="center"/>
        <w:rPr>
          <w:rFonts w:ascii="Times New Roman" w:hAnsi="Times New Roman" w:cs="Times New Roman"/>
          <w:sz w:val="28"/>
          <w:szCs w:val="28"/>
        </w:rPr>
      </w:pPr>
    </w:p>
    <w:p w:rsidR="00B76219" w:rsidRPr="001E16EC" w:rsidRDefault="00B76219">
      <w:pPr>
        <w:rPr>
          <w:rFonts w:ascii="Times New Roman" w:hAnsi="Times New Roman" w:cs="Times New Roman"/>
        </w:rPr>
      </w:pPr>
    </w:p>
    <w:sectPr w:rsidR="00B76219" w:rsidRPr="001E16EC" w:rsidSect="00EC02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1E16EC"/>
    <w:rsid w:val="001E16EC"/>
    <w:rsid w:val="00343252"/>
    <w:rsid w:val="00B76219"/>
    <w:rsid w:val="00EC02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2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325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1188</Words>
  <Characters>6774</Characters>
  <Application>Microsoft Office Word</Application>
  <DocSecurity>0</DocSecurity>
  <Lines>56</Lines>
  <Paragraphs>15</Paragraphs>
  <ScaleCrop>false</ScaleCrop>
  <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ОКарлина</dc:creator>
  <cp:keywords/>
  <dc:description/>
  <cp:lastModifiedBy>ОКарлина</cp:lastModifiedBy>
  <cp:revision>3</cp:revision>
  <dcterms:created xsi:type="dcterms:W3CDTF">2019-02-08T00:42:00Z</dcterms:created>
  <dcterms:modified xsi:type="dcterms:W3CDTF">2019-02-08T00:45:00Z</dcterms:modified>
</cp:coreProperties>
</file>